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Anne de Vries</w:t>
      </w:r>
    </w:p>
    <w:p>
      <w:pPr>
        <w:spacing w:after="160"/>
      </w:pPr>
      <w:r>
        <w:rPr>
          <w:rFonts w:ascii="Calibri" w:cs="Calibri" w:eastAsia="Calibri" w:hAnsi="Calibri"/>
          <w:color w:val="4355B5"/>
          <w:sz w:val="24"/>
          <w:szCs w:val="24"/>
        </w:rPr>
        <w:t xml:space="preserve">Leerkracht Basisonderwijs · PABO</w:t>
      </w:r>
    </w:p>
    <w:p>
      <w:pPr>
        <w:spacing w:after="100"/>
      </w:pPr>
      <w:r>
        <w:rPr>
          <w:rFonts w:ascii="Calibri" w:cs="Calibri" w:eastAsia="Calibri" w:hAnsi="Calibri"/>
          <w:color w:val="888888"/>
          <w:sz w:val="18"/>
          <w:szCs w:val="18"/>
        </w:rPr>
        <w:t xml:space="preserve">Breda</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anne.devries@email.nl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06-78901234</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Bevlogen leerkracht met 7 jaar ervaring in groep 4–8 van het basisonderwijs. CITO-resultaten in rekenen en taal consistent boven het landelijk gemiddelde. Ervaren in het werken met heterogene groepen tot 30 leerlingen, differentiatie op drie niveaus en het toepassen van coöperatieve werkvormen. Coördinator van de rekencommissie en actief betrokken bij de implementatie van de nieuwe rekenmethode "Wereld in Getallen 5".</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Leerkracht groep 6</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aug 2021 – heden</w:t>
      </w:r>
    </w:p>
    <w:p>
      <w:pPr>
        <w:spacing w:after="80"/>
      </w:pPr>
      <w:r>
        <w:rPr>
          <w:rFonts w:ascii="Calibri" w:cs="Calibri" w:eastAsia="Calibri" w:hAnsi="Calibri"/>
          <w:i/>
          <w:iCs/>
          <w:color w:val="4355B5"/>
          <w:sz w:val="20"/>
          <w:szCs w:val="20"/>
        </w:rPr>
        <w:t xml:space="preserve">OBS De Bonte Vlinder — Breda</w:t>
      </w:r>
    </w:p>
    <w:p>
      <w:pPr>
        <w:pStyle w:val="ListParagraph"/>
        <w:numPr>
          <w:ilvl w:val="0"/>
          <w:numId w:val="1"/>
        </w:numPr>
        <w:spacing w:after="40" w:line="276"/>
      </w:pPr>
      <w:r>
        <w:rPr>
          <w:rFonts w:ascii="Calibri" w:cs="Calibri" w:eastAsia="Calibri" w:hAnsi="Calibri"/>
          <w:color w:val="222222"/>
          <w:sz w:val="19"/>
          <w:szCs w:val="19"/>
        </w:rPr>
        <w:t xml:space="preserve">Verantwoordelijk voor groep 6 (29 leerlingen) met differentiatie op drie niveaus bij rekenen, taal en spelling.</w:t>
      </w:r>
    </w:p>
    <w:p>
      <w:pPr>
        <w:pStyle w:val="ListParagraph"/>
        <w:numPr>
          <w:ilvl w:val="0"/>
          <w:numId w:val="1"/>
        </w:numPr>
        <w:spacing w:after="40" w:line="276"/>
      </w:pPr>
      <w:r>
        <w:rPr>
          <w:rFonts w:ascii="Calibri" w:cs="Calibri" w:eastAsia="Calibri" w:hAnsi="Calibri"/>
          <w:color w:val="222222"/>
          <w:sz w:val="19"/>
          <w:szCs w:val="19"/>
        </w:rPr>
        <w:t xml:space="preserve">CITO-resultaten in rekenen en taal 2 jaar op rij boven het landelijk gemiddelde.</w:t>
      </w:r>
    </w:p>
    <w:p>
      <w:pPr>
        <w:pStyle w:val="ListParagraph"/>
        <w:numPr>
          <w:ilvl w:val="0"/>
          <w:numId w:val="1"/>
        </w:numPr>
        <w:spacing w:after="40" w:line="276"/>
      </w:pPr>
      <w:r>
        <w:rPr>
          <w:rFonts w:ascii="Calibri" w:cs="Calibri" w:eastAsia="Calibri" w:hAnsi="Calibri"/>
          <w:color w:val="222222"/>
          <w:sz w:val="19"/>
          <w:szCs w:val="19"/>
        </w:rPr>
        <w:t xml:space="preserve">Coördinator rekencommissie: leidde implementatie van "Wereld in Getallen 5" bij 12 collega's.</w:t>
      </w:r>
    </w:p>
    <w:p>
      <w:pPr>
        <w:pStyle w:val="ListParagraph"/>
        <w:numPr>
          <w:ilvl w:val="0"/>
          <w:numId w:val="1"/>
        </w:numPr>
        <w:spacing w:after="40" w:line="276"/>
      </w:pPr>
      <w:r>
        <w:rPr>
          <w:rFonts w:ascii="Calibri" w:cs="Calibri" w:eastAsia="Calibri" w:hAnsi="Calibri"/>
          <w:color w:val="222222"/>
          <w:sz w:val="19"/>
          <w:szCs w:val="19"/>
        </w:rPr>
        <w:t xml:space="preserve">Organiseerde jaarlijkse techniek- en wetenschapsweek voor de bovenbouw (90 leerlingen).</w:t>
      </w:r>
    </w:p>
    <w:p>
      <w:pPr>
        <w:spacing w:after="60" w:before="280"/>
      </w:pPr>
      <w:r>
        <w:rPr>
          <w:rFonts w:ascii="Calibri" w:cs="Calibri" w:eastAsia="Calibri" w:hAnsi="Calibri"/>
          <w:b/>
          <w:bCs/>
          <w:color w:val="222222"/>
          <w:sz w:val="22"/>
          <w:szCs w:val="22"/>
        </w:rPr>
        <w:t xml:space="preserve">Leerkracht groep 4–5</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aug 2018 – jul 2021</w:t>
      </w:r>
    </w:p>
    <w:p>
      <w:pPr>
        <w:spacing w:after="80"/>
      </w:pPr>
      <w:r>
        <w:rPr>
          <w:rFonts w:ascii="Calibri" w:cs="Calibri" w:eastAsia="Calibri" w:hAnsi="Calibri"/>
          <w:i/>
          <w:iCs/>
          <w:color w:val="4355B5"/>
          <w:sz w:val="20"/>
          <w:szCs w:val="20"/>
        </w:rPr>
        <w:t xml:space="preserve">CBS De Wegwijzer — Tilburg</w:t>
      </w:r>
    </w:p>
    <w:p>
      <w:pPr>
        <w:pStyle w:val="ListParagraph"/>
        <w:numPr>
          <w:ilvl w:val="0"/>
          <w:numId w:val="1"/>
        </w:numPr>
        <w:spacing w:after="40" w:line="276"/>
      </w:pPr>
      <w:r>
        <w:rPr>
          <w:rFonts w:ascii="Calibri" w:cs="Calibri" w:eastAsia="Calibri" w:hAnsi="Calibri"/>
          <w:color w:val="222222"/>
          <w:sz w:val="19"/>
          <w:szCs w:val="19"/>
        </w:rPr>
        <w:t xml:space="preserve">Gaf les aan combinatiegroep 4–5 (26 leerlingen) met extra aandacht voor rekenzwakke leerlingen.</w:t>
      </w:r>
    </w:p>
    <w:p>
      <w:pPr>
        <w:pStyle w:val="ListParagraph"/>
        <w:numPr>
          <w:ilvl w:val="0"/>
          <w:numId w:val="1"/>
        </w:numPr>
        <w:spacing w:after="40" w:line="276"/>
      </w:pPr>
      <w:r>
        <w:rPr>
          <w:rFonts w:ascii="Calibri" w:cs="Calibri" w:eastAsia="Calibri" w:hAnsi="Calibri"/>
          <w:color w:val="222222"/>
          <w:sz w:val="19"/>
          <w:szCs w:val="19"/>
        </w:rPr>
        <w:t xml:space="preserve">Voerde coöperatieve werkvormen (Kagan) in als standaard in de middenbouw.</w:t>
      </w:r>
    </w:p>
    <w:p>
      <w:pPr>
        <w:pStyle w:val="ListParagraph"/>
        <w:numPr>
          <w:ilvl w:val="0"/>
          <w:numId w:val="1"/>
        </w:numPr>
        <w:spacing w:after="40" w:line="276"/>
      </w:pPr>
      <w:r>
        <w:rPr>
          <w:rFonts w:ascii="Calibri" w:cs="Calibri" w:eastAsia="Calibri" w:hAnsi="Calibri"/>
          <w:color w:val="222222"/>
          <w:sz w:val="19"/>
          <w:szCs w:val="19"/>
        </w:rPr>
        <w:t xml:space="preserve">Begeleidde 4 PABO-stagiaires tijdens hun LIO-stage.</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PABO — Leraar Basisonderwijs</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2014 – 2018</w:t>
      </w:r>
    </w:p>
    <w:p>
      <w:pPr>
        <w:spacing w:after="60"/>
      </w:pPr>
      <w:r>
        <w:rPr>
          <w:rFonts w:ascii="Calibri" w:cs="Calibri" w:eastAsia="Calibri" w:hAnsi="Calibri"/>
          <w:i/>
          <w:iCs/>
          <w:color w:val="4355B5"/>
          <w:sz w:val="20"/>
          <w:szCs w:val="20"/>
        </w:rPr>
        <w:t xml:space="preserve">Avans Hogeschool — Breda</w:t>
      </w:r>
    </w:p>
    <w:p>
      <w:pPr>
        <w:spacing w:after="60" w:before="280"/>
      </w:pPr>
      <w:r>
        <w:rPr>
          <w:rFonts w:ascii="Calibri" w:cs="Calibri" w:eastAsia="Calibri" w:hAnsi="Calibri"/>
          <w:b/>
          <w:bCs/>
          <w:color w:val="222222"/>
          <w:sz w:val="22"/>
          <w:szCs w:val="22"/>
        </w:rPr>
        <w:t xml:space="preserve">HAVO — Profiel Natuur &amp; Gezondheid</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2009 – 2014</w:t>
      </w:r>
    </w:p>
    <w:p>
      <w:pPr>
        <w:spacing w:after="60"/>
      </w:pPr>
      <w:r>
        <w:rPr>
          <w:rFonts w:ascii="Calibri" w:cs="Calibri" w:eastAsia="Calibri" w:hAnsi="Calibri"/>
          <w:i/>
          <w:iCs/>
          <w:color w:val="4355B5"/>
          <w:sz w:val="20"/>
          <w:szCs w:val="20"/>
        </w:rPr>
        <w:t xml:space="preserve">Markenhage Breda</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Lesgeven groep 1–8 (specialisatie bovenbouw)</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Differentiatie op drie niveaus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Coöperatief leren (Kagan)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ParnasSys &amp; CITO-LVS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Klassenmanagement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Rekencoördinatie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Stagebegeleiding (LIO)</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Specialisatie Rekenen (post-hbo</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2022)</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Kanjertraining gecertificeerd (2020)</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EHBO aan kinderen (2024)</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2026-03-31T17:46:06.164Z</dcterms:created>
  <dcterms:modified xsi:type="dcterms:W3CDTF">2026-03-31T17:46:06.164Z</dcterms:modified>
</cp:coreProperties>
</file>

<file path=docProps/custom.xml><?xml version="1.0" encoding="utf-8"?>
<Properties xmlns="http://schemas.openxmlformats.org/officeDocument/2006/custom-properties" xmlns:vt="http://schemas.openxmlformats.org/officeDocument/2006/docPropsVTypes"/>
</file>