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Mark Hendriks</w:t>
      </w:r>
    </w:p>
    <w:p>
      <w:pPr>
        <w:spacing w:after="160"/>
      </w:pPr>
      <w:r>
        <w:rPr>
          <w:rFonts w:ascii="Calibri" w:cs="Calibri" w:eastAsia="Calibri" w:hAnsi="Calibri"/>
          <w:color w:val="4355B5"/>
          <w:sz w:val="24"/>
          <w:szCs w:val="24"/>
        </w:rPr>
        <w:t xml:space="preserve">Manager Bedrijfsvoering · 35 FTE</w:t>
      </w:r>
    </w:p>
    <w:p>
      <w:pPr>
        <w:spacing w:after="100"/>
      </w:pPr>
      <w:r>
        <w:rPr>
          <w:rFonts w:ascii="Calibri" w:cs="Calibri" w:eastAsia="Calibri" w:hAnsi="Calibri"/>
          <w:color w:val="888888"/>
          <w:sz w:val="18"/>
          <w:szCs w:val="18"/>
        </w:rPr>
        <w:t xml:space="preserve">Utrecht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mark@hendriks.nl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06-23456789</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/in/markhendriks</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Resultaatgerichte manager met 12 jaar ervaring in het aansturen van multidisciplinaire teams (tot 35 fte) en het realiseren van organisatiedoelen in zakelijke dienstverlening en financiële sector. Bewezen track record in het verhogen van teamproductiviteit (+18%), het verlagen van operationele kosten (€1,4M besparing) en het succesvol doorvoeren van organisatieveranderingen. Sterk in P&amp;L-sturing, strategische planning en het ontwikkelen van talent.</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Manager Bedrijfsvoering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2020 – heden</w:t>
      </w:r>
    </w:p>
    <w:p>
      <w:pPr>
        <w:spacing w:after="80"/>
      </w:pPr>
      <w:r>
        <w:rPr>
          <w:rFonts w:ascii="Calibri" w:cs="Calibri" w:eastAsia="Calibri" w:hAnsi="Calibri"/>
          <w:i/>
          <w:iCs/>
          <w:color w:val="4355B5"/>
          <w:sz w:val="20"/>
          <w:szCs w:val="20"/>
        </w:rPr>
        <w:t xml:space="preserve">Rabobank — Utrecht</w:t>
      </w:r>
    </w:p>
    <w:p>
      <w:pPr>
        <w:pStyle w:val="ListParagraph"/>
        <w:numPr>
          <w:ilvl w:val="0"/>
          <w:numId w:val="1"/>
        </w:numPr>
        <w:spacing w:after="40" w:line="276"/>
      </w:pPr>
      <w:r>
        <w:rPr>
          <w:rFonts w:ascii="Calibri" w:cs="Calibri" w:eastAsia="Calibri" w:hAnsi="Calibri"/>
          <w:color w:val="222222"/>
          <w:sz w:val="19"/>
          <w:szCs w:val="19"/>
        </w:rPr>
        <w:t xml:space="preserve">Integraal verantwoordelijk voor afdeling Bedrijfsvoering met 35 FTE en een jaarbudget van €4,2 miljoen.</w:t>
      </w:r>
    </w:p>
    <w:p>
      <w:pPr>
        <w:pStyle w:val="ListParagraph"/>
        <w:numPr>
          <w:ilvl w:val="0"/>
          <w:numId w:val="1"/>
        </w:numPr>
        <w:spacing w:after="40" w:line="276"/>
      </w:pPr>
      <w:r>
        <w:rPr>
          <w:rFonts w:ascii="Calibri" w:cs="Calibri" w:eastAsia="Calibri" w:hAnsi="Calibri"/>
          <w:color w:val="222222"/>
          <w:sz w:val="19"/>
          <w:szCs w:val="19"/>
        </w:rPr>
        <w:t xml:space="preserve">Realiseerde 18% efficiencyverbetering door herinrichting van werkprocessen en invoering van Lean-werkwijzen, bij gelijkblijvend budget.</w:t>
      </w:r>
    </w:p>
    <w:p>
      <w:pPr>
        <w:pStyle w:val="ListParagraph"/>
        <w:numPr>
          <w:ilvl w:val="0"/>
          <w:numId w:val="1"/>
        </w:numPr>
        <w:spacing w:after="40" w:line="276"/>
      </w:pPr>
      <w:r>
        <w:rPr>
          <w:rFonts w:ascii="Calibri" w:cs="Calibri" w:eastAsia="Calibri" w:hAnsi="Calibri"/>
          <w:color w:val="222222"/>
          <w:sz w:val="19"/>
          <w:szCs w:val="19"/>
        </w:rPr>
        <w:t xml:space="preserve">Stuurde op KPI's als klanttevredenheid (NPS +12 punten), doorlooptijd (−25%) en medewerkerstevredenheid (van 6,8 naar 7,9).</w:t>
      </w:r>
    </w:p>
    <w:p>
      <w:pPr>
        <w:pStyle w:val="ListParagraph"/>
        <w:numPr>
          <w:ilvl w:val="0"/>
          <w:numId w:val="1"/>
        </w:numPr>
        <w:spacing w:after="40" w:line="276"/>
      </w:pPr>
      <w:r>
        <w:rPr>
          <w:rFonts w:ascii="Calibri" w:cs="Calibri" w:eastAsia="Calibri" w:hAnsi="Calibri"/>
          <w:color w:val="222222"/>
          <w:sz w:val="19"/>
          <w:szCs w:val="19"/>
        </w:rPr>
        <w:t xml:space="preserve">Leidde reorganisatie van 3 teams naar 2 zelfsturende units, inclusief herplaatsing van 8 medewerkers zonder gedwongen ontslag.</w:t>
      </w:r>
    </w:p>
    <w:p>
      <w:pPr>
        <w:spacing w:after="60" w:before="280"/>
      </w:pPr>
      <w:r>
        <w:rPr>
          <w:rFonts w:ascii="Calibri" w:cs="Calibri" w:eastAsia="Calibri" w:hAnsi="Calibri"/>
          <w:b/>
          <w:bCs/>
          <w:color w:val="222222"/>
          <w:sz w:val="22"/>
          <w:szCs w:val="22"/>
        </w:rPr>
        <w:t xml:space="preserve">Afdelingsmanager Operations</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2016 – feb 2020</w:t>
      </w:r>
    </w:p>
    <w:p>
      <w:pPr>
        <w:spacing w:after="80"/>
      </w:pPr>
      <w:r>
        <w:rPr>
          <w:rFonts w:ascii="Calibri" w:cs="Calibri" w:eastAsia="Calibri" w:hAnsi="Calibri"/>
          <w:i/>
          <w:iCs/>
          <w:color w:val="4355B5"/>
          <w:sz w:val="20"/>
          <w:szCs w:val="20"/>
        </w:rPr>
        <w:t xml:space="preserve">Achmea — Apeldoorn</w:t>
      </w:r>
    </w:p>
    <w:p>
      <w:pPr>
        <w:pStyle w:val="ListParagraph"/>
        <w:numPr>
          <w:ilvl w:val="0"/>
          <w:numId w:val="1"/>
        </w:numPr>
        <w:spacing w:after="40" w:line="276"/>
      </w:pPr>
      <w:r>
        <w:rPr>
          <w:rFonts w:ascii="Calibri" w:cs="Calibri" w:eastAsia="Calibri" w:hAnsi="Calibri"/>
          <w:color w:val="222222"/>
          <w:sz w:val="19"/>
          <w:szCs w:val="19"/>
        </w:rPr>
        <w:t xml:space="preserve">Verantwoordelijk voor afdeling Schadeafhandeling met 22 medewerkers en €18 miljoen aan schadeclaims per jaar.</w:t>
      </w:r>
    </w:p>
    <w:p>
      <w:pPr>
        <w:pStyle w:val="ListParagraph"/>
        <w:numPr>
          <w:ilvl w:val="0"/>
          <w:numId w:val="1"/>
        </w:numPr>
        <w:spacing w:after="40" w:line="276"/>
      </w:pPr>
      <w:r>
        <w:rPr>
          <w:rFonts w:ascii="Calibri" w:cs="Calibri" w:eastAsia="Calibri" w:hAnsi="Calibri"/>
          <w:color w:val="222222"/>
          <w:sz w:val="19"/>
          <w:szCs w:val="19"/>
        </w:rPr>
        <w:t xml:space="preserve">Verkortte gemiddelde doorlooptijd van schadeclaims van 14 naar 9 werkdagen door procesoptimalisatie.</w:t>
      </w:r>
    </w:p>
    <w:p>
      <w:pPr>
        <w:pStyle w:val="ListParagraph"/>
        <w:numPr>
          <w:ilvl w:val="0"/>
          <w:numId w:val="1"/>
        </w:numPr>
        <w:spacing w:after="40" w:line="276"/>
      </w:pPr>
      <w:r>
        <w:rPr>
          <w:rFonts w:ascii="Calibri" w:cs="Calibri" w:eastAsia="Calibri" w:hAnsi="Calibri"/>
          <w:color w:val="222222"/>
          <w:sz w:val="19"/>
          <w:szCs w:val="19"/>
        </w:rPr>
        <w:t xml:space="preserve">Verlaagde operationele kosten met €1,4 miljoen over 3 jaar door digitalisering en automatisering van handmatige processen.</w:t>
      </w:r>
    </w:p>
    <w:p>
      <w:pPr>
        <w:pStyle w:val="ListParagraph"/>
        <w:numPr>
          <w:ilvl w:val="0"/>
          <w:numId w:val="1"/>
        </w:numPr>
        <w:spacing w:after="40" w:line="276"/>
      </w:pPr>
      <w:r>
        <w:rPr>
          <w:rFonts w:ascii="Calibri" w:cs="Calibri" w:eastAsia="Calibri" w:hAnsi="Calibri"/>
          <w:color w:val="222222"/>
          <w:sz w:val="19"/>
          <w:szCs w:val="19"/>
        </w:rPr>
        <w:t xml:space="preserve">Voerde kwartaalgesprekken en ontwikkelplannen in, waardoor interne doorstroom met 30% toenam.</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MSc Bedrijfskunde (Strategy &amp; Organization)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2011 – 2013</w:t>
      </w:r>
    </w:p>
    <w:p>
      <w:pPr>
        <w:spacing w:after="60"/>
      </w:pPr>
      <w:r>
        <w:rPr>
          <w:rFonts w:ascii="Calibri" w:cs="Calibri" w:eastAsia="Calibri" w:hAnsi="Calibri"/>
          <w:i/>
          <w:iCs/>
          <w:color w:val="4355B5"/>
          <w:sz w:val="20"/>
          <w:szCs w:val="20"/>
        </w:rPr>
        <w:t xml:space="preserve">Universiteit Utrecht</w:t>
      </w:r>
    </w:p>
    <w:p>
      <w:pPr>
        <w:spacing w:after="60" w:before="280"/>
      </w:pPr>
      <w:r>
        <w:rPr>
          <w:rFonts w:ascii="Calibri" w:cs="Calibri" w:eastAsia="Calibri" w:hAnsi="Calibri"/>
          <w:b/>
          <w:bCs/>
          <w:color w:val="222222"/>
          <w:sz w:val="22"/>
          <w:szCs w:val="22"/>
        </w:rPr>
        <w:t xml:space="preserve">BSc Bedrijfseconomie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2008 – 2011</w:t>
      </w:r>
    </w:p>
    <w:p>
      <w:pPr>
        <w:spacing w:after="60"/>
      </w:pPr>
      <w:r>
        <w:rPr>
          <w:rFonts w:ascii="Calibri" w:cs="Calibri" w:eastAsia="Calibri" w:hAnsi="Calibri"/>
          <w:i/>
          <w:iCs/>
          <w:color w:val="4355B5"/>
          <w:sz w:val="20"/>
          <w:szCs w:val="20"/>
        </w:rPr>
        <w:t xml:space="preserve">Hogeschool Utrecht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Peoplemanagement &amp; teamontwikkeling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P&amp;L-verantwoordelijkheid &amp; budgetbeheer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Strategische planning &amp; uitvoering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Verandermanagement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Lean / continu verbeteren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Stakeholdermanagement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MS Office / Power BI / SAP</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Lean Green Belt (2019)</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Management Development Programma Rabobank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Situationeel Leiderschap II (2018)</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2026-03-31T17:46:06.246Z</dcterms:created>
  <dcterms:modified xsi:type="dcterms:W3CDTF">2026-03-31T17:46:06.246Z</dcterms:modified>
</cp:coreProperties>
</file>

<file path=docProps/custom.xml><?xml version="1.0" encoding="utf-8"?>
<Properties xmlns="http://schemas.openxmlformats.org/officeDocument/2006/custom-properties" xmlns:vt="http://schemas.openxmlformats.org/officeDocument/2006/docPropsVTypes"/>
</file>