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Calibri" w:cs="Calibri" w:eastAsia="Calibri" w:hAnsi="Calibri"/>
          <w:b/>
          <w:bCs/>
          <w:color w:val="222222"/>
          <w:sz w:val="52"/>
          <w:szCs w:val="52"/>
        </w:rPr>
        <w:t xml:space="preserve">Eva Vermeer</w:t>
      </w:r>
    </w:p>
    <w:p>
      <w:pPr>
        <w:spacing w:after="160"/>
      </w:pPr>
      <w:r>
        <w:rPr>
          <w:rFonts w:ascii="Calibri" w:cs="Calibri" w:eastAsia="Calibri" w:hAnsi="Calibri"/>
          <w:color w:val="4355B5"/>
          <w:sz w:val="24"/>
          <w:szCs w:val="24"/>
        </w:rPr>
        <w:t xml:space="preserve">Marketing Manager · NIMA-B</w:t>
      </w:r>
    </w:p>
    <w:p>
      <w:pPr>
        <w:spacing w:after="100"/>
      </w:pPr>
      <w:r>
        <w:rPr>
          <w:rFonts w:ascii="Calibri" w:cs="Calibri" w:eastAsia="Calibri" w:hAnsi="Calibri"/>
          <w:color w:val="888888"/>
          <w:sz w:val="18"/>
          <w:szCs w:val="18"/>
        </w:rPr>
        <w:t xml:space="preserve">Amsterdam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eva@vermeer.nl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06-56789012</w:t>
      </w:r>
    </w:p>
    <w:p>
      <w:pPr>
        <w:pBdr>
          <w:bottom w:val="single" w:color="4355B5" w:sz="12"/>
        </w:pBdr>
        <w:spacing w:after="300"/>
      </w:pP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PROFIEL</w:t>
      </w:r>
    </w:p>
    <w:p>
      <w:pPr>
        <w:spacing w:after="160" w:line="312"/>
      </w:pPr>
      <w:r>
        <w:rPr>
          <w:rFonts w:ascii="Calibri" w:cs="Calibri" w:eastAsia="Calibri" w:hAnsi="Calibri"/>
          <w:color w:val="222222"/>
          <w:sz w:val="20"/>
          <w:szCs w:val="20"/>
        </w:rPr>
        <w:t xml:space="preserve">Datagedreven marketeer met 6 jaar ervaring in campagnemanagement, merkstrategie en leadgeneratie binnen B2B-technologiebedrijven. Beheerst Google Ads, HubSpot, SEO en marketing automation. Verhoogde het MQL-volume met 35% en verlaagde cost-per-lead met 22% door geoptimaliseerde multichannel-campagnes.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WERKERVARING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Marketing Manager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mrt 2022 – heden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Exact Software — Amsterdam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Leidde marketingteam van 4 personen en beheerde jaarlijks campagnebudget van €800K.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Verhoogde MQL-volume met 35% door integratie van Google Ads, LinkedIn Ads en e-mailautomation.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Verlaagde cost-per-lead met 22% door A/B-testing en kanaaloptimalisatie.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Lanceerde merkherpositioneringscampagne die merkbekendheid met 18% verhoogde (gemeten via brand tracking).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Online Marketeer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sep 2019 – feb 2022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Coolblue — Rotterdam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Beheerde Google Ads-account met maandelijks budget van €150K en een ROAS van 6,2.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Optimaliseerde SEO-strategie die organisch verkeer met 45% deed groeien in 12 maanden.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Creëerde content voor 3 productcategorieën die gem. 25.000 unieke bezoekers per maand genereerden.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Analyseerde campagneprestaties in Google Analytics en rapporteerde wekelijks aan het marketingteam.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OPLEIDING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MSc Marketing Management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2017 – 2019</w:t>
      </w:r>
    </w:p>
    <w:p>
      <w:pPr>
        <w:spacing w:after="6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Universiteit van Amsterdam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BSc Bedrijfskunde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2014 – 2017</w:t>
      </w:r>
    </w:p>
    <w:p>
      <w:pPr>
        <w:spacing w:after="6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Erasmus Universiteit Rotterdam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VAARDIGHEDEN</w:t>
      </w:r>
    </w:p>
    <w:p>
      <w:pPr>
        <w:spacing w:after="120" w:line="380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Google Ads &amp; Analytics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HubSpot (Marketing Hub)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SEO / SEA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LinkedIn Ads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E-mailautomation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A/B-testing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Campagnebudgettering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CERTIFICERINGEN &amp; EXTRA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NIMA-B Marketing (2021)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Google Ads Certified (2023)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HubSpot Inbound Marketing (2022)</w:t>
      </w:r>
    </w:p>
    <w:sectPr>
      <w:pgSz w:w="11906" w:h="16838" w:orient="portrait"/>
      <w:pgMar w:top="1080" w:right="1224" w:bottom="936" w:left="122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222222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2026-03-31T17:46:06.260Z</dcterms:created>
  <dcterms:modified xsi:type="dcterms:W3CDTF">2026-03-31T17:46:06.260Z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